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3A5" w:rsidRPr="00662EEF" w:rsidRDefault="00E303A5" w:rsidP="00E303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ЗВЕРНЕННЯ</w:t>
      </w:r>
      <w:r w:rsidRPr="00662EE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br/>
        <w:t xml:space="preserve">депутатів Чернівецької обласної ради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скликання </w:t>
      </w:r>
      <w:r w:rsidRPr="00662EEF">
        <w:rPr>
          <w:b/>
          <w:sz w:val="28"/>
          <w:szCs w:val="28"/>
        </w:rPr>
        <w:t xml:space="preserve">до </w:t>
      </w:r>
      <w:r>
        <w:rPr>
          <w:b/>
          <w:sz w:val="28"/>
          <w:szCs w:val="28"/>
        </w:rPr>
        <w:br/>
      </w:r>
      <w:r w:rsidRPr="00395D6F">
        <w:rPr>
          <w:b/>
          <w:sz w:val="28"/>
          <w:szCs w:val="28"/>
        </w:rPr>
        <w:t xml:space="preserve">до Президента України, Верховної Ради України та Кабінету Міністрів України щодо проведення комплексної перевірки процесів приватизації </w:t>
      </w:r>
      <w:proofErr w:type="spellStart"/>
      <w:r w:rsidRPr="00395D6F">
        <w:rPr>
          <w:b/>
          <w:sz w:val="28"/>
          <w:szCs w:val="28"/>
        </w:rPr>
        <w:t>газо-</w:t>
      </w:r>
      <w:proofErr w:type="spellEnd"/>
      <w:r w:rsidRPr="00395D6F">
        <w:rPr>
          <w:b/>
          <w:sz w:val="28"/>
          <w:szCs w:val="28"/>
        </w:rPr>
        <w:t xml:space="preserve"> та енергопостачальних підприємств</w:t>
      </w:r>
      <w:r>
        <w:rPr>
          <w:b/>
          <w:sz w:val="28"/>
          <w:szCs w:val="28"/>
        </w:rPr>
        <w:t xml:space="preserve"> </w:t>
      </w:r>
    </w:p>
    <w:p w:rsidR="00E303A5" w:rsidRPr="00455D87" w:rsidRDefault="00E303A5" w:rsidP="00E303A5">
      <w:pPr>
        <w:ind w:left="5400"/>
        <w:jc w:val="both"/>
        <w:rPr>
          <w:sz w:val="28"/>
          <w:szCs w:val="28"/>
        </w:rPr>
      </w:pPr>
    </w:p>
    <w:p w:rsidR="00E303A5" w:rsidRPr="00395D6F" w:rsidRDefault="00E303A5" w:rsidP="00E303A5">
      <w:pPr>
        <w:pStyle w:val="Style4"/>
        <w:widowControl/>
        <w:spacing w:line="240" w:lineRule="auto"/>
        <w:ind w:firstLine="709"/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</w:pPr>
      <w:r w:rsidRPr="00395D6F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Народне господарство України за 25 років Незалежності втратило з державного управління значну кількість підприємств багатьох галузей економіки, які були передані на приватизацію і опинилися під контролем місцевих та іноземних власників.</w:t>
      </w:r>
    </w:p>
    <w:p w:rsidR="00E303A5" w:rsidRPr="00395D6F" w:rsidRDefault="00E303A5" w:rsidP="00E303A5">
      <w:pPr>
        <w:pStyle w:val="Style4"/>
        <w:widowControl/>
        <w:spacing w:line="240" w:lineRule="auto"/>
        <w:ind w:firstLine="709"/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</w:pPr>
      <w:r w:rsidRPr="00395D6F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 xml:space="preserve">Через сумнівну передачу у приватну власність значної частини </w:t>
      </w:r>
      <w:proofErr w:type="spellStart"/>
      <w:r w:rsidRPr="00395D6F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газо-</w:t>
      </w:r>
      <w:proofErr w:type="spellEnd"/>
      <w:r w:rsidRPr="00395D6F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 xml:space="preserve"> та енергопостачальних підприємств, відсутність дієвого контролю за роботою державних підприємств за час Незалежності України держава втратила можливість отримання великої кількості надходжень в державний бюджет.</w:t>
      </w:r>
    </w:p>
    <w:p w:rsidR="00E303A5" w:rsidRPr="00395D6F" w:rsidRDefault="00E303A5" w:rsidP="00E303A5">
      <w:pPr>
        <w:pStyle w:val="Style4"/>
        <w:widowControl/>
        <w:spacing w:line="240" w:lineRule="auto"/>
        <w:ind w:firstLine="709"/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</w:pPr>
      <w:r w:rsidRPr="00395D6F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 xml:space="preserve">Значну частину важливих для функціонування держави та розвитку українського суспільства </w:t>
      </w:r>
      <w:proofErr w:type="spellStart"/>
      <w:r w:rsidRPr="00395D6F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надприбуткових</w:t>
      </w:r>
      <w:proofErr w:type="spellEnd"/>
      <w:r w:rsidRPr="00395D6F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 xml:space="preserve"> монополій олігархічні клани в Україні використовують для свого збагачення, що призводить до знищення середнього класу та остаточного зубожіння громадян.</w:t>
      </w:r>
    </w:p>
    <w:p w:rsidR="00E303A5" w:rsidRPr="00395D6F" w:rsidRDefault="00E303A5" w:rsidP="00E303A5">
      <w:pPr>
        <w:pStyle w:val="Style4"/>
        <w:widowControl/>
        <w:spacing w:line="240" w:lineRule="auto"/>
        <w:ind w:firstLine="709"/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</w:pPr>
      <w:r w:rsidRPr="00395D6F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 xml:space="preserve">Найбільш відчутним для мешканців територіальних громад області, як і всієї України, є тарифний зашморг, у який через безконтрольне підняття тарифів на електроенергію та природній газ потрапили переважна частина наших громадян. Через відсутність державного впливу на приватних власників </w:t>
      </w:r>
      <w:proofErr w:type="spellStart"/>
      <w:r w:rsidRPr="00395D6F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газо-</w:t>
      </w:r>
      <w:proofErr w:type="spellEnd"/>
      <w:r w:rsidRPr="00395D6F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 xml:space="preserve"> та енергопостачальних підприємств держава змушена надавати багатомільярдні субсидії переважній частині населення, щоби не допустити соціальних протистоянь.</w:t>
      </w:r>
    </w:p>
    <w:p w:rsidR="00E303A5" w:rsidRPr="00395D6F" w:rsidRDefault="00E303A5" w:rsidP="00E303A5">
      <w:pPr>
        <w:pStyle w:val="Style4"/>
        <w:widowControl/>
        <w:spacing w:line="240" w:lineRule="auto"/>
        <w:ind w:firstLine="709"/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</w:pPr>
      <w:r w:rsidRPr="00395D6F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 xml:space="preserve">Незважаючи на відчутну шкоду для держави від приватизації стратегічних монополій, зокрема й в </w:t>
      </w:r>
      <w:proofErr w:type="spellStart"/>
      <w:r w:rsidRPr="00395D6F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газо-та</w:t>
      </w:r>
      <w:proofErr w:type="spellEnd"/>
      <w:r w:rsidRPr="00395D6F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 xml:space="preserve"> енергопостачальній сфері, в Україні й далі продовжується продаж державних часток </w:t>
      </w:r>
      <w:proofErr w:type="spellStart"/>
      <w:r w:rsidRPr="00395D6F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облгазів</w:t>
      </w:r>
      <w:proofErr w:type="spellEnd"/>
      <w:r w:rsidRPr="00395D6F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 xml:space="preserve"> та </w:t>
      </w:r>
      <w:proofErr w:type="spellStart"/>
      <w:r w:rsidRPr="00395D6F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обленерго</w:t>
      </w:r>
      <w:proofErr w:type="spellEnd"/>
      <w:r w:rsidRPr="00395D6F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 xml:space="preserve">. Зокрема нещодавно Антимонопольний комітет України дозволив </w:t>
      </w:r>
      <w:r w:rsidRPr="00395D6F">
        <w:rPr>
          <w:rStyle w:val="FontStyle12"/>
          <w:rFonts w:ascii="Times New Roman" w:hAnsi="Times New Roman" w:cs="Times New Roman"/>
          <w:sz w:val="28"/>
          <w:szCs w:val="28"/>
          <w:lang w:val="de-DE" w:eastAsia="uk-UA"/>
        </w:rPr>
        <w:t xml:space="preserve">TOB </w:t>
      </w:r>
      <w:r w:rsidRPr="00395D6F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«</w:t>
      </w:r>
      <w:proofErr w:type="spellStart"/>
      <w:r w:rsidRPr="00395D6F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ВС</w:t>
      </w:r>
      <w:proofErr w:type="spellEnd"/>
      <w:r w:rsidRPr="00395D6F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395D6F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Енержі</w:t>
      </w:r>
      <w:proofErr w:type="spellEnd"/>
      <w:r w:rsidRPr="00395D6F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395D6F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Інтернейшнл</w:t>
      </w:r>
      <w:proofErr w:type="spellEnd"/>
      <w:r w:rsidRPr="00395D6F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 xml:space="preserve"> Україна», власниками якої є російські олігархи, придбати більше 50% акцій енергопостачальної компанії «</w:t>
      </w:r>
      <w:proofErr w:type="spellStart"/>
      <w:r w:rsidRPr="00395D6F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Чернівціобленерго</w:t>
      </w:r>
      <w:proofErr w:type="spellEnd"/>
      <w:r w:rsidRPr="00395D6F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 xml:space="preserve">», через що держава практично повністю втрачає важелі впливу на постачання електроенергії мешканцям міста Чернівці та області. Також на рівні місцевих територіальних громад піднімаються питання, щодо повернення у комунальну власність внутрішніх </w:t>
      </w:r>
      <w:proofErr w:type="spellStart"/>
      <w:r w:rsidRPr="00395D6F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газогонів</w:t>
      </w:r>
      <w:proofErr w:type="spellEnd"/>
      <w:r w:rsidRPr="00395D6F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, які у свій час були передані газопостачальним компаніям, зокрема «</w:t>
      </w:r>
      <w:proofErr w:type="spellStart"/>
      <w:r w:rsidRPr="00395D6F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Чернівцігаз</w:t>
      </w:r>
      <w:proofErr w:type="spellEnd"/>
      <w:r w:rsidRPr="00395D6F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».</w:t>
      </w:r>
    </w:p>
    <w:p w:rsidR="00E303A5" w:rsidRPr="00395D6F" w:rsidRDefault="00E303A5" w:rsidP="00E303A5">
      <w:pPr>
        <w:pStyle w:val="Style4"/>
        <w:widowControl/>
        <w:spacing w:line="240" w:lineRule="auto"/>
        <w:ind w:firstLine="709"/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</w:pPr>
      <w:r w:rsidRPr="00395D6F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З огляду на все вищеподане</w:t>
      </w:r>
      <w:r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Pr="00395D6F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 xml:space="preserve"> просимо невідкладно доручити проведення комплексної перевірки процесів приватизації </w:t>
      </w:r>
      <w:proofErr w:type="spellStart"/>
      <w:r w:rsidRPr="00395D6F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газо-</w:t>
      </w:r>
      <w:proofErr w:type="spellEnd"/>
      <w:r w:rsidRPr="00395D6F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 xml:space="preserve"> та енергопостачальних підприємств, зокрема й приватизацію ПАТ ЕК</w:t>
      </w:r>
      <w:r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395D6F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«</w:t>
      </w:r>
      <w:proofErr w:type="spellStart"/>
      <w:r w:rsidRPr="00395D6F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Чернівціобленерго</w:t>
      </w:r>
      <w:proofErr w:type="spellEnd"/>
      <w:r w:rsidRPr="00395D6F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» та ПАТ «</w:t>
      </w:r>
      <w:proofErr w:type="spellStart"/>
      <w:r w:rsidRPr="00395D6F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Чернівцігаз</w:t>
      </w:r>
      <w:proofErr w:type="spellEnd"/>
      <w:r w:rsidRPr="00395D6F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», при яких могло бути допущено значна частина порушень, що може бути підставою для повернення їх у державну власність.</w:t>
      </w:r>
    </w:p>
    <w:p w:rsidR="00E303A5" w:rsidRPr="00125E90" w:rsidRDefault="00E303A5" w:rsidP="00E303A5">
      <w:pPr>
        <w:shd w:val="clear" w:color="auto" w:fill="FFFFFF"/>
        <w:spacing w:after="300"/>
        <w:ind w:firstLine="709"/>
        <w:jc w:val="both"/>
        <w:textAlignment w:val="baseline"/>
        <w:rPr>
          <w:sz w:val="16"/>
          <w:szCs w:val="16"/>
        </w:rPr>
      </w:pPr>
    </w:p>
    <w:p w:rsidR="009A220E" w:rsidRPr="00E303A5" w:rsidRDefault="00E303A5" w:rsidP="00E303A5">
      <w:pPr>
        <w:pStyle w:val="rvps2"/>
        <w:shd w:val="clear" w:color="auto" w:fill="FFFFFF"/>
        <w:spacing w:before="0" w:beforeAutospacing="0" w:after="0" w:afterAutospacing="0"/>
        <w:ind w:left="5245"/>
        <w:jc w:val="center"/>
        <w:textAlignment w:val="baseline"/>
        <w:rPr>
          <w:i/>
          <w:sz w:val="28"/>
          <w:szCs w:val="28"/>
        </w:rPr>
      </w:pPr>
      <w:r w:rsidRPr="0056160C">
        <w:rPr>
          <w:i/>
          <w:sz w:val="28"/>
          <w:szCs w:val="28"/>
          <w:lang w:val="uk-UA"/>
        </w:rPr>
        <w:t xml:space="preserve">Прийнято на </w:t>
      </w:r>
      <w:r>
        <w:rPr>
          <w:i/>
          <w:sz w:val="28"/>
          <w:szCs w:val="28"/>
          <w:lang w:val="uk-UA"/>
        </w:rPr>
        <w:t>14-</w:t>
      </w:r>
      <w:r w:rsidRPr="0056160C">
        <w:rPr>
          <w:i/>
          <w:sz w:val="28"/>
          <w:szCs w:val="28"/>
          <w:lang w:val="uk-UA"/>
        </w:rPr>
        <w:t>й сесії Чернівецької обласної ради V</w:t>
      </w:r>
      <w:r>
        <w:rPr>
          <w:i/>
          <w:sz w:val="28"/>
          <w:szCs w:val="28"/>
          <w:lang w:val="uk-UA"/>
        </w:rPr>
        <w:t>І</w:t>
      </w:r>
      <w:r w:rsidRPr="0056160C">
        <w:rPr>
          <w:i/>
          <w:sz w:val="28"/>
          <w:szCs w:val="28"/>
          <w:lang w:val="uk-UA"/>
        </w:rPr>
        <w:t>I скликання</w:t>
      </w:r>
      <w:r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br/>
        <w:t xml:space="preserve">4 липня </w:t>
      </w:r>
      <w:r w:rsidRPr="0056160C">
        <w:rPr>
          <w:i/>
          <w:sz w:val="28"/>
          <w:szCs w:val="28"/>
          <w:lang w:val="uk-UA"/>
        </w:rPr>
        <w:t>201</w:t>
      </w:r>
      <w:r>
        <w:rPr>
          <w:i/>
          <w:sz w:val="28"/>
          <w:szCs w:val="28"/>
          <w:lang w:val="uk-UA"/>
        </w:rPr>
        <w:t>7</w:t>
      </w:r>
      <w:r w:rsidRPr="0056160C">
        <w:rPr>
          <w:i/>
          <w:sz w:val="28"/>
          <w:szCs w:val="28"/>
          <w:lang w:val="uk-UA"/>
        </w:rPr>
        <w:t xml:space="preserve"> року</w:t>
      </w:r>
    </w:p>
    <w:sectPr w:rsidR="009A220E" w:rsidRPr="00E303A5" w:rsidSect="00125E90">
      <w:pgSz w:w="11906" w:h="16838"/>
      <w:pgMar w:top="993" w:right="849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characterSpacingControl w:val="doNotCompress"/>
  <w:compat/>
  <w:rsids>
    <w:rsidRoot w:val="00E303A5"/>
    <w:rsid w:val="002D68B7"/>
    <w:rsid w:val="00466EF6"/>
    <w:rsid w:val="009A220E"/>
    <w:rsid w:val="00E303A5"/>
    <w:rsid w:val="00F92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3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E303A5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Style4">
    <w:name w:val="Style4"/>
    <w:basedOn w:val="a"/>
    <w:uiPriority w:val="99"/>
    <w:rsid w:val="00E303A5"/>
    <w:pPr>
      <w:widowControl w:val="0"/>
      <w:autoSpaceDE w:val="0"/>
      <w:autoSpaceDN w:val="0"/>
      <w:adjustRightInd w:val="0"/>
      <w:spacing w:line="290" w:lineRule="exact"/>
      <w:jc w:val="both"/>
    </w:pPr>
    <w:rPr>
      <w:rFonts w:ascii="Calibri" w:eastAsiaTheme="minorEastAsia" w:hAnsi="Calibri" w:cstheme="minorBidi"/>
      <w:sz w:val="24"/>
      <w:szCs w:val="24"/>
      <w:lang w:val="ru-RU"/>
    </w:rPr>
  </w:style>
  <w:style w:type="character" w:customStyle="1" w:styleId="FontStyle12">
    <w:name w:val="Font Style12"/>
    <w:basedOn w:val="a0"/>
    <w:uiPriority w:val="99"/>
    <w:rsid w:val="00E303A5"/>
    <w:rPr>
      <w:rFonts w:ascii="Calibri" w:hAnsi="Calibri" w:cs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393</Words>
  <Characters>2245</Characters>
  <Application>Microsoft Office Word</Application>
  <DocSecurity>0</DocSecurity>
  <Lines>18</Lines>
  <Paragraphs>5</Paragraphs>
  <ScaleCrop>false</ScaleCrop>
  <Company/>
  <LinksUpToDate>false</LinksUpToDate>
  <CharactersWithSpaces>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</dc:creator>
  <cp:keywords/>
  <dc:description/>
  <cp:lastModifiedBy>AKO</cp:lastModifiedBy>
  <cp:revision>1</cp:revision>
  <dcterms:created xsi:type="dcterms:W3CDTF">2017-07-24T06:44:00Z</dcterms:created>
  <dcterms:modified xsi:type="dcterms:W3CDTF">2017-07-24T06:45:00Z</dcterms:modified>
</cp:coreProperties>
</file>